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7" w:rsidRDefault="008B5367">
      <w:pPr>
        <w:pStyle w:val="a5"/>
        <w:framePr w:wrap="none" w:vAnchor="page" w:hAnchor="page" w:x="8142" w:y="679"/>
        <w:shd w:val="clear" w:color="auto" w:fill="auto"/>
        <w:spacing w:line="210" w:lineRule="exact"/>
        <w:ind w:left="20"/>
      </w:pPr>
    </w:p>
    <w:p w:rsidR="008B5367" w:rsidRDefault="000140B0">
      <w:pPr>
        <w:pStyle w:val="1"/>
        <w:framePr w:w="9662" w:h="885" w:hRule="exact" w:wrap="none" w:vAnchor="page" w:hAnchor="page" w:x="1118" w:y="1217"/>
        <w:shd w:val="clear" w:color="auto" w:fill="auto"/>
        <w:ind w:left="60"/>
      </w:pPr>
      <w:r>
        <w:t>ПЛАН</w:t>
      </w:r>
    </w:p>
    <w:p w:rsidR="008B5367" w:rsidRDefault="000140B0">
      <w:pPr>
        <w:pStyle w:val="1"/>
        <w:framePr w:w="9662" w:h="885" w:hRule="exact" w:wrap="none" w:vAnchor="page" w:hAnchor="page" w:x="1118" w:y="1217"/>
        <w:shd w:val="clear" w:color="auto" w:fill="auto"/>
        <w:ind w:left="240"/>
      </w:pPr>
      <w:r>
        <w:t>противодействия коррупции в</w:t>
      </w:r>
      <w:r w:rsidR="0052761A">
        <w:t xml:space="preserve"> ГБУ Р</w:t>
      </w:r>
      <w:proofErr w:type="gramStart"/>
      <w:r w:rsidR="0052761A">
        <w:t>С(</w:t>
      </w:r>
      <w:proofErr w:type="gramEnd"/>
      <w:r w:rsidR="0052761A">
        <w:t>Я) «РСШОР по лыжному спорту»</w:t>
      </w:r>
      <w:r>
        <w:t xml:space="preserve"> на 2021 - 2024 годы</w:t>
      </w:r>
    </w:p>
    <w:p w:rsidR="008B5367" w:rsidRDefault="000140B0">
      <w:pPr>
        <w:pStyle w:val="1"/>
        <w:framePr w:w="9662" w:h="1018" w:hRule="exact" w:wrap="none" w:vAnchor="page" w:hAnchor="page" w:x="1118" w:y="2288"/>
        <w:shd w:val="clear" w:color="auto" w:fill="auto"/>
        <w:spacing w:line="320" w:lineRule="exact"/>
        <w:ind w:left="60"/>
      </w:pPr>
      <w:r>
        <w:t xml:space="preserve">Раздел 1. Совершенствование системы запретов, ограничений и требований, установленных в целях противодействия </w:t>
      </w:r>
      <w:r>
        <w:t>коррупции, правовых и организационных</w:t>
      </w:r>
    </w:p>
    <w:p w:rsidR="008B5367" w:rsidRDefault="000140B0">
      <w:pPr>
        <w:pStyle w:val="1"/>
        <w:framePr w:w="9662" w:h="1018" w:hRule="exact" w:wrap="none" w:vAnchor="page" w:hAnchor="page" w:x="1118" w:y="2288"/>
        <w:shd w:val="clear" w:color="auto" w:fill="auto"/>
        <w:spacing w:line="320" w:lineRule="exact"/>
        <w:ind w:left="60"/>
      </w:pPr>
      <w:r>
        <w:t>основ противодействия коррупции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004"/>
        <w:gridCol w:w="1584"/>
        <w:gridCol w:w="2167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0pt"/>
              </w:rPr>
              <w:t>№№</w:t>
            </w:r>
          </w:p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before="60" w:line="210" w:lineRule="exact"/>
              <w:ind w:left="160"/>
              <w:jc w:val="left"/>
            </w:pPr>
            <w:proofErr w:type="gramStart"/>
            <w:r>
              <w:rPr>
                <w:rStyle w:val="0pt"/>
              </w:rPr>
              <w:t>п</w:t>
            </w:r>
            <w:proofErr w:type="gramEnd"/>
            <w:r>
              <w:rPr>
                <w:rStyle w:val="0pt"/>
              </w:rPr>
              <w:t>/п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line="210" w:lineRule="exact"/>
            </w:pPr>
            <w:r>
              <w:rPr>
                <w:rStyle w:val="0pt"/>
              </w:rPr>
              <w:t>Мероприятие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after="120" w:line="210" w:lineRule="exact"/>
            </w:pPr>
            <w:r>
              <w:rPr>
                <w:rStyle w:val="0pt"/>
              </w:rPr>
              <w:t>Срок</w:t>
            </w:r>
          </w:p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before="120" w:line="210" w:lineRule="exact"/>
            </w:pPr>
            <w:r>
              <w:rPr>
                <w:rStyle w:val="0pt"/>
              </w:rPr>
              <w:t>реализации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after="120" w:line="210" w:lineRule="exact"/>
            </w:pPr>
            <w:r>
              <w:rPr>
                <w:rStyle w:val="0pt"/>
              </w:rPr>
              <w:t>Ответственные</w:t>
            </w:r>
          </w:p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before="120" w:line="210" w:lineRule="exact"/>
            </w:pPr>
            <w:r>
              <w:rPr>
                <w:rStyle w:val="0pt"/>
              </w:rPr>
              <w:t>исполнители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66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1.1.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1A" w:rsidRDefault="000140B0" w:rsidP="0052761A">
            <w:pPr>
              <w:pStyle w:val="1"/>
              <w:framePr w:w="9446" w:h="11675" w:wrap="none" w:vAnchor="page" w:hAnchor="page" w:x="1122" w:y="3501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 xml:space="preserve">Проанализировать практику применения статьи 12 Федерального закона «О противодействии коррупции» </w:t>
            </w:r>
          </w:p>
          <w:p w:rsidR="008B5367" w:rsidRDefault="008B5367">
            <w:pPr>
              <w:pStyle w:val="1"/>
              <w:framePr w:w="9446" w:h="11675" w:wrap="none" w:vAnchor="page" w:hAnchor="page" w:x="1122" w:y="3501"/>
              <w:shd w:val="clear" w:color="auto" w:fill="auto"/>
              <w:spacing w:line="274" w:lineRule="exact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0pt"/>
              </w:rPr>
              <w:t>до 1 июня 2024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0140B0" w:rsidP="0052761A">
            <w:pPr>
              <w:pStyle w:val="1"/>
              <w:framePr w:w="9446" w:h="11675" w:wrap="none" w:vAnchor="page" w:hAnchor="page" w:x="1122" w:y="3501"/>
              <w:shd w:val="clear" w:color="auto" w:fill="auto"/>
              <w:spacing w:line="274" w:lineRule="exact"/>
            </w:pPr>
            <w:r>
              <w:rPr>
                <w:rStyle w:val="0pt"/>
              </w:rPr>
              <w:t xml:space="preserve">отдел </w:t>
            </w:r>
            <w:r w:rsidR="0052761A">
              <w:rPr>
                <w:rStyle w:val="0pt"/>
              </w:rPr>
              <w:t>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44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1.2.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 w:rsidP="0052761A">
            <w:pPr>
              <w:pStyle w:val="1"/>
              <w:framePr w:w="9446" w:h="11675" w:wrap="none" w:vAnchor="page" w:hAnchor="page" w:x="1122" w:y="3501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 xml:space="preserve">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анализа представить </w:t>
            </w:r>
            <w:r>
              <w:rPr>
                <w:rStyle w:val="0pt"/>
              </w:rPr>
              <w:t xml:space="preserve">предложения по совершенствованию правовой регламентации таких ограничений, </w:t>
            </w:r>
            <w:r>
              <w:rPr>
                <w:rStyle w:val="0pt"/>
              </w:rPr>
              <w:t>а также по актуализации поло</w:t>
            </w:r>
            <w:r>
              <w:rPr>
                <w:rStyle w:val="0pt"/>
              </w:rPr>
              <w:t>жения о сообщении отдельными категориями лиц о получении подарка в связи с протокольными мероприятиями, служебными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46" w:h="11675" w:wrap="none" w:vAnchor="page" w:hAnchor="page" w:x="1122" w:y="3501"/>
              <w:shd w:val="clear" w:color="auto" w:fill="auto"/>
              <w:ind w:left="260"/>
              <w:jc w:val="left"/>
            </w:pPr>
            <w:r>
              <w:rPr>
                <w:rStyle w:val="0pt"/>
              </w:rPr>
              <w:t>до 1 июня 2023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46" w:h="11675" w:wrap="none" w:vAnchor="page" w:hAnchor="page" w:x="1122" w:y="3501"/>
              <w:shd w:val="clear" w:color="auto" w:fill="auto"/>
              <w:spacing w:line="274" w:lineRule="exact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</w:tbl>
    <w:p w:rsidR="008B5367" w:rsidRDefault="008B5367">
      <w:pPr>
        <w:rPr>
          <w:sz w:val="2"/>
          <w:szCs w:val="2"/>
        </w:rPr>
        <w:sectPr w:rsidR="008B53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5000"/>
        <w:gridCol w:w="1584"/>
        <w:gridCol w:w="2167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19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439" w:h="14476" w:wrap="none" w:vAnchor="page" w:hAnchor="page" w:x="1230" w:y="879"/>
              <w:rPr>
                <w:sz w:val="10"/>
                <w:szCs w:val="1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 xml:space="preserve">командировками и другими официальными </w:t>
            </w:r>
            <w:r>
              <w:rPr>
                <w:rStyle w:val="0pt"/>
              </w:rPr>
      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439" w:h="14476" w:wrap="none" w:vAnchor="page" w:hAnchor="page" w:x="1230" w:y="879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439" w:h="14476" w:wrap="none" w:vAnchor="page" w:hAnchor="page" w:x="1230" w:y="879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44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1.3.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jc w:val="both"/>
            </w:pPr>
            <w:proofErr w:type="gramStart"/>
            <w:r>
              <w:rPr>
                <w:rStyle w:val="0pt"/>
              </w:rPr>
              <w:t xml:space="preserve">Проанализировать практику использования исполнительными </w:t>
            </w:r>
            <w:r>
              <w:rPr>
                <w:rStyle w:val="0pt"/>
              </w:rPr>
              <w:t>органами государственной власти и органами местного самоуправления Республики Саха (Якутия)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</w:t>
            </w:r>
            <w:r>
              <w:rPr>
                <w:rStyle w:val="0pt"/>
              </w:rPr>
              <w:t xml:space="preserve">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</w:t>
            </w:r>
            <w:proofErr w:type="gramEnd"/>
            <w:r>
              <w:rPr>
                <w:rStyle w:val="0pt"/>
              </w:rPr>
              <w:t xml:space="preserve"> сфере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jc w:val="both"/>
            </w:pPr>
            <w:r>
              <w:rPr>
                <w:rStyle w:val="0pt"/>
              </w:rPr>
              <w:t xml:space="preserve">до </w:t>
            </w:r>
            <w:r>
              <w:rPr>
                <w:rStyle w:val="0pt"/>
              </w:rPr>
              <w:t>1 апреля 2024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39" w:h="14476" w:wrap="none" w:vAnchor="page" w:hAnchor="page" w:x="1230" w:y="879"/>
              <w:shd w:val="clear" w:color="auto" w:fill="auto"/>
              <w:spacing w:line="274" w:lineRule="exact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1.4.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jc w:val="both"/>
            </w:pPr>
            <w:r>
              <w:rPr>
                <w:rStyle w:val="0pt"/>
              </w:rPr>
              <w:t>Представить предложения о порядке проведения проверки соблюдения гражданами ограничения, предусмотренного пунктом 1 статьи 12 Федерального закона «О противодействии</w:t>
            </w:r>
            <w:r>
              <w:rPr>
                <w:rStyle w:val="0pt"/>
              </w:rPr>
              <w:t xml:space="preserve"> коррупции»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до 20 июня 2024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39" w:h="14476" w:wrap="none" w:vAnchor="page" w:hAnchor="page" w:x="1230" w:y="879"/>
              <w:shd w:val="clear" w:color="auto" w:fill="auto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44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1.5.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 w:rsidP="0052761A">
            <w:pPr>
              <w:pStyle w:val="1"/>
              <w:framePr w:w="9439" w:h="14476" w:wrap="none" w:vAnchor="page" w:hAnchor="page" w:x="1230" w:y="879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 xml:space="preserve">Провести мониторинг участия лиц, </w:t>
            </w:r>
            <w:r>
              <w:rPr>
                <w:rStyle w:val="0pt"/>
              </w:rPr>
              <w:t xml:space="preserve">должности государственной </w:t>
            </w:r>
            <w:r>
              <w:rPr>
                <w:rStyle w:val="0pt"/>
              </w:rPr>
              <w:t xml:space="preserve">гражданской службы </w:t>
            </w:r>
            <w:r>
              <w:rPr>
                <w:rStyle w:val="0pt"/>
              </w:rPr>
              <w:t>Республики Саха (Якутия), в управлении коммерческими и некоммерческими организациями</w:t>
            </w:r>
            <w:r>
              <w:rPr>
                <w:rStyle w:val="0pt"/>
              </w:rPr>
              <w:t>, а также при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jc w:val="both"/>
            </w:pPr>
            <w:r>
              <w:rPr>
                <w:rStyle w:val="0pt"/>
              </w:rPr>
              <w:t>до 1 августа 2023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39" w:h="14476" w:wrap="none" w:vAnchor="page" w:hAnchor="page" w:x="1230" w:y="879"/>
              <w:shd w:val="clear" w:color="auto" w:fill="auto"/>
              <w:spacing w:line="274" w:lineRule="exact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1.6.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39" w:h="14476" w:wrap="none" w:vAnchor="page" w:hAnchor="page" w:x="1230" w:y="879"/>
              <w:shd w:val="clear" w:color="auto" w:fill="auto"/>
              <w:jc w:val="both"/>
            </w:pPr>
            <w:r>
              <w:rPr>
                <w:rStyle w:val="0pt"/>
              </w:rPr>
              <w:t xml:space="preserve">Проанализировать </w:t>
            </w:r>
            <w:r>
              <w:rPr>
                <w:rStyle w:val="0pt"/>
              </w:rPr>
              <w:t>практику рассмотрения исполнительными органами государственной власти и органами местного самоуправления Республики Саха (Якутия) обращений граждан и организаций по фактам коррупции и принятых по таким обращениям мер реагирования, при необходимости предста</w:t>
            </w:r>
            <w:r>
              <w:rPr>
                <w:rStyle w:val="0pt"/>
              </w:rPr>
              <w:t xml:space="preserve">вить предложения </w:t>
            </w:r>
            <w:proofErr w:type="gramStart"/>
            <w:r>
              <w:rPr>
                <w:rStyle w:val="0pt"/>
              </w:rPr>
              <w:t>по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39" w:h="14476" w:wrap="none" w:vAnchor="page" w:hAnchor="page" w:x="1230" w:y="879"/>
              <w:shd w:val="clear" w:color="auto" w:fill="auto"/>
              <w:jc w:val="both"/>
            </w:pPr>
            <w:r>
              <w:rPr>
                <w:rStyle w:val="0pt"/>
              </w:rPr>
              <w:t xml:space="preserve"> </w:t>
            </w:r>
            <w:r w:rsidR="000140B0">
              <w:rPr>
                <w:rStyle w:val="0pt"/>
              </w:rPr>
              <w:t>до 1 декабря 2023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39" w:h="14476" w:wrap="none" w:vAnchor="page" w:hAnchor="page" w:x="1230" w:y="879"/>
              <w:shd w:val="clear" w:color="auto" w:fill="auto"/>
              <w:spacing w:line="274" w:lineRule="exact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</w:tbl>
    <w:p w:rsidR="008B5367" w:rsidRDefault="008B5367">
      <w:pPr>
        <w:rPr>
          <w:sz w:val="2"/>
          <w:szCs w:val="2"/>
        </w:rPr>
        <w:sectPr w:rsidR="008B53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004"/>
        <w:gridCol w:w="1584"/>
        <w:gridCol w:w="2174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454" w:h="8690" w:wrap="none" w:vAnchor="page" w:hAnchor="page" w:x="1224" w:y="701"/>
              <w:rPr>
                <w:sz w:val="10"/>
                <w:szCs w:val="1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spacing w:line="284" w:lineRule="exact"/>
              <w:jc w:val="both"/>
            </w:pPr>
            <w:r>
              <w:rPr>
                <w:rStyle w:val="0pt"/>
              </w:rPr>
              <w:t>совершенствованию правового регулирования в этой сфере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454" w:h="8690" w:wrap="none" w:vAnchor="page" w:hAnchor="page" w:x="1224" w:y="70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454" w:h="8690" w:wrap="none" w:vAnchor="page" w:hAnchor="page" w:x="1224" w:y="701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19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1.7.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jc w:val="both"/>
            </w:pPr>
            <w:r>
              <w:rPr>
                <w:rStyle w:val="0pt"/>
              </w:rPr>
              <w:t xml:space="preserve">Проанализировать практику, </w:t>
            </w:r>
            <w:r>
              <w:rPr>
                <w:rStyle w:val="0pt"/>
              </w:rPr>
              <w:t xml:space="preserve">связанную с реализацией Федерального закона от 3 декабря 2012 г. № 230-ФЭ «О </w:t>
            </w:r>
            <w:proofErr w:type="gramStart"/>
            <w:r>
              <w:rPr>
                <w:rStyle w:val="0pt"/>
              </w:rPr>
              <w:t>контроле за</w:t>
            </w:r>
            <w:proofErr w:type="gramEnd"/>
            <w:r>
              <w:rPr>
                <w:rStyle w:val="0pt"/>
              </w:rPr>
              <w:t xml:space="preserve"> соответствием расходов лиц, замещающих государственные должности, и иных лиц их доходам» в Республике Саха (Якутия)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ind w:left="300"/>
              <w:jc w:val="left"/>
            </w:pPr>
            <w:r>
              <w:rPr>
                <w:rStyle w:val="0pt"/>
              </w:rPr>
              <w:t>до 1 марта 2023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54" w:h="8690" w:wrap="none" w:vAnchor="page" w:hAnchor="page" w:x="1224" w:y="701"/>
              <w:shd w:val="clear" w:color="auto" w:fill="auto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1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1.8.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 w:rsidP="0052761A">
            <w:pPr>
              <w:pStyle w:val="1"/>
              <w:framePr w:w="9454" w:h="8690" w:wrap="none" w:vAnchor="page" w:hAnchor="page" w:x="1224" w:y="701"/>
              <w:shd w:val="clear" w:color="auto" w:fill="auto"/>
              <w:jc w:val="both"/>
            </w:pPr>
            <w:r>
              <w:rPr>
                <w:rStyle w:val="0pt"/>
              </w:rPr>
              <w:t xml:space="preserve">Разработать типовые антикоррупционные стандарты, направленные на обеспечение добросовестной работы </w:t>
            </w:r>
            <w:r w:rsidR="0052761A">
              <w:rPr>
                <w:rStyle w:val="0pt"/>
              </w:rPr>
              <w:t>в учреждении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ind w:left="300"/>
              <w:jc w:val="left"/>
            </w:pPr>
            <w:r>
              <w:rPr>
                <w:rStyle w:val="0pt"/>
              </w:rPr>
              <w:t>до 1 июля 2023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54" w:h="8690" w:wrap="none" w:vAnchor="page" w:hAnchor="page" w:x="1224" w:y="701"/>
              <w:shd w:val="clear" w:color="auto" w:fill="auto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44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1.9.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 w:rsidP="0052761A">
            <w:pPr>
              <w:pStyle w:val="1"/>
              <w:framePr w:w="9454" w:h="8690" w:wrap="none" w:vAnchor="page" w:hAnchor="page" w:x="1224" w:y="701"/>
              <w:shd w:val="clear" w:color="auto" w:fill="auto"/>
              <w:jc w:val="both"/>
            </w:pPr>
            <w:proofErr w:type="gramStart"/>
            <w:r>
              <w:rPr>
                <w:rStyle w:val="0pt"/>
              </w:rPr>
              <w:t xml:space="preserve">Расширить практику включения в составы комиссий по координации работы по противодействию коррупции </w:t>
            </w:r>
            <w:r>
              <w:rPr>
                <w:rStyle w:val="0pt"/>
              </w:rPr>
              <w:t>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</w:t>
            </w:r>
            <w:r>
              <w:rPr>
                <w:rStyle w:val="0pt"/>
              </w:rPr>
              <w:t>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54" w:h="8690" w:wrap="none" w:vAnchor="page" w:hAnchor="page" w:x="1224" w:y="701"/>
              <w:shd w:val="clear" w:color="auto" w:fill="auto"/>
              <w:ind w:left="300" w:firstLine="300"/>
              <w:jc w:val="left"/>
            </w:pPr>
            <w:r>
              <w:rPr>
                <w:rStyle w:val="0pt"/>
              </w:rPr>
              <w:t>до 1 сентября 2023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54" w:h="8690" w:wrap="none" w:vAnchor="page" w:hAnchor="page" w:x="1224" w:y="701"/>
              <w:shd w:val="clear" w:color="auto" w:fill="auto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</w:tbl>
    <w:p w:rsidR="008B5367" w:rsidRDefault="000140B0">
      <w:pPr>
        <w:pStyle w:val="1"/>
        <w:framePr w:w="9464" w:h="1425" w:hRule="exact" w:wrap="none" w:vAnchor="page" w:hAnchor="page" w:x="1217" w:y="9914"/>
        <w:shd w:val="clear" w:color="auto" w:fill="auto"/>
        <w:spacing w:line="274" w:lineRule="exact"/>
        <w:ind w:left="40"/>
      </w:pPr>
      <w:r>
        <w:t xml:space="preserve">Раздел 2. Повышение эффективности мер по предотвращению и урегулирования конфликта интересов, совершенствование проведения проверок достоверности и полноты сведений о </w:t>
      </w:r>
      <w:r>
        <w:t>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727"/>
        <w:gridCol w:w="1372"/>
        <w:gridCol w:w="2678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3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07" w:h="3956" w:wrap="none" w:vAnchor="page" w:hAnchor="page" w:x="1221" w:y="11576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2.1.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07" w:h="3956" w:wrap="none" w:vAnchor="page" w:hAnchor="page" w:x="1221" w:y="11576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0pt"/>
              </w:rPr>
              <w:t>Провести анализ практики применения норм законодательства о противод</w:t>
            </w:r>
            <w:r>
              <w:rPr>
                <w:rStyle w:val="0pt"/>
              </w:rPr>
              <w:t>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</w:t>
            </w:r>
            <w:r>
              <w:rPr>
                <w:rStyle w:val="0pt"/>
              </w:rPr>
              <w:t>ет привести к конфликту интересов, на предмет эффективности и достаточности этой меры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07" w:h="3956" w:wrap="none" w:vAnchor="page" w:hAnchor="page" w:x="1221" w:y="11576"/>
              <w:shd w:val="clear" w:color="auto" w:fill="auto"/>
              <w:ind w:left="360"/>
              <w:jc w:val="left"/>
            </w:pPr>
            <w:r>
              <w:rPr>
                <w:rStyle w:val="0pt"/>
              </w:rPr>
              <w:t>до 1 августа 2024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07" w:h="3956" w:wrap="none" w:vAnchor="page" w:hAnchor="page" w:x="1221" w:y="11576"/>
              <w:shd w:val="clear" w:color="auto" w:fill="auto"/>
              <w:spacing w:line="284" w:lineRule="exact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07" w:h="3956" w:wrap="none" w:vAnchor="page" w:hAnchor="page" w:x="1221" w:y="11576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2.2.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07" w:h="3956" w:wrap="none" w:vAnchor="page" w:hAnchor="page" w:x="1221" w:y="11576"/>
              <w:shd w:val="clear" w:color="auto" w:fill="auto"/>
              <w:jc w:val="both"/>
            </w:pPr>
            <w:r>
              <w:rPr>
                <w:rStyle w:val="0pt"/>
              </w:rPr>
              <w:t xml:space="preserve">Подготовить обзор практики привлечения к ответственности </w:t>
            </w:r>
            <w:proofErr w:type="gramStart"/>
            <w:r>
              <w:rPr>
                <w:rStyle w:val="0pt"/>
              </w:rPr>
              <w:t>государственных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407" w:h="3956" w:wrap="none" w:vAnchor="page" w:hAnchor="page" w:x="1221" w:y="11576"/>
              <w:shd w:val="clear" w:color="auto" w:fill="auto"/>
              <w:spacing w:line="281" w:lineRule="exact"/>
              <w:ind w:left="360"/>
              <w:jc w:val="left"/>
            </w:pPr>
            <w:r>
              <w:rPr>
                <w:rStyle w:val="0pt"/>
              </w:rPr>
              <w:t>до 1 ноября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407" w:h="3956" w:wrap="none" w:vAnchor="page" w:hAnchor="page" w:x="1221" w:y="11576"/>
              <w:shd w:val="clear" w:color="auto" w:fill="auto"/>
              <w:spacing w:before="60" w:line="210" w:lineRule="exact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</w:tbl>
    <w:p w:rsidR="008B5367" w:rsidRDefault="008B5367">
      <w:pPr>
        <w:rPr>
          <w:sz w:val="2"/>
          <w:szCs w:val="2"/>
        </w:rPr>
        <w:sectPr w:rsidR="008B53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4727"/>
        <w:gridCol w:w="1372"/>
        <w:gridCol w:w="2671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(муниципальных) служащих </w:t>
            </w:r>
            <w:proofErr w:type="gramStart"/>
            <w:r>
              <w:rPr>
                <w:rStyle w:val="0pt"/>
              </w:rPr>
              <w:t>за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0pt"/>
              </w:rPr>
              <w:t>2021 года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несоблюдение </w:t>
            </w:r>
            <w:proofErr w:type="gramStart"/>
            <w:r>
              <w:rPr>
                <w:rStyle w:val="0pt"/>
              </w:rPr>
              <w:t>антикоррупционных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стандартов и представить предложения </w:t>
            </w:r>
            <w:proofErr w:type="gramStart"/>
            <w:r>
              <w:rPr>
                <w:rStyle w:val="0pt"/>
              </w:rPr>
              <w:t>по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определению </w:t>
            </w:r>
            <w:r>
              <w:rPr>
                <w:rStyle w:val="0pt"/>
              </w:rPr>
              <w:t>случаев, условий и порядка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proofErr w:type="gramStart"/>
            <w:r>
              <w:rPr>
                <w:rStyle w:val="0pt"/>
              </w:rPr>
              <w:t>применения мер ответственности (кроме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досрочного прекращения полномочий) </w:t>
            </w:r>
            <w:proofErr w:type="gramStart"/>
            <w:r>
              <w:rPr>
                <w:rStyle w:val="0pt"/>
              </w:rPr>
              <w:t>за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несоблюдение </w:t>
            </w:r>
            <w:proofErr w:type="gramStart"/>
            <w:r>
              <w:rPr>
                <w:rStyle w:val="0pt"/>
              </w:rPr>
              <w:t>антикоррупционных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2" w:h="2261" w:wrap="none" w:vAnchor="page" w:hAnchor="page" w:x="1141" w:y="70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стандартов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92" w:h="2261" w:wrap="none" w:vAnchor="page" w:hAnchor="page" w:x="1141" w:y="701"/>
              <w:rPr>
                <w:sz w:val="10"/>
                <w:szCs w:val="10"/>
              </w:rPr>
            </w:pPr>
          </w:p>
        </w:tc>
      </w:tr>
    </w:tbl>
    <w:p w:rsidR="008B5367" w:rsidRDefault="000140B0" w:rsidP="0052761A">
      <w:pPr>
        <w:pStyle w:val="1"/>
        <w:framePr w:w="9623" w:h="3265" w:hRule="exact" w:wrap="none" w:vAnchor="page" w:hAnchor="page" w:x="1148" w:y="3877"/>
        <w:shd w:val="clear" w:color="auto" w:fill="auto"/>
        <w:spacing w:line="274" w:lineRule="exact"/>
        <w:ind w:left="240"/>
      </w:pPr>
      <w:r>
        <w:t xml:space="preserve">Раздел </w:t>
      </w:r>
      <w:r w:rsidR="0052761A">
        <w:t>3</w:t>
      </w:r>
      <w:r>
        <w:t>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стандартов, а также дополнительные меры по расширению участия граждан и институтов гражданского общест</w:t>
      </w:r>
      <w:r>
        <w:t xml:space="preserve">ва в реализации государственной политики </w:t>
      </w:r>
      <w:proofErr w:type="gramStart"/>
      <w:r>
        <w:t>в</w:t>
      </w:r>
      <w:proofErr w:type="gramEnd"/>
    </w:p>
    <w:p w:rsidR="008B5367" w:rsidRDefault="000140B0" w:rsidP="0052761A">
      <w:pPr>
        <w:pStyle w:val="1"/>
        <w:framePr w:w="9623" w:h="3265" w:hRule="exact" w:wrap="none" w:vAnchor="page" w:hAnchor="page" w:x="1148" w:y="3877"/>
        <w:shd w:val="clear" w:color="auto" w:fill="auto"/>
        <w:spacing w:line="274" w:lineRule="exact"/>
        <w:ind w:left="240"/>
      </w:pPr>
      <w:r>
        <w:t>области противодействия коррупции</w:t>
      </w: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622"/>
        <w:gridCol w:w="1505"/>
        <w:gridCol w:w="2642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396" w:h="4752" w:wrap="none" w:vAnchor="page" w:hAnchor="page" w:x="1152" w:y="10712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0pt"/>
              </w:rPr>
              <w:t>3</w:t>
            </w:r>
            <w:r w:rsidR="000140B0">
              <w:rPr>
                <w:rStyle w:val="0pt"/>
              </w:rPr>
              <w:t>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6" w:h="4752" w:wrap="none" w:vAnchor="page" w:hAnchor="page" w:x="1152" w:y="10712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Обеспечить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</w:t>
            </w:r>
            <w:r>
              <w:rPr>
                <w:rStyle w:val="0pt"/>
              </w:rPr>
              <w:t xml:space="preserve">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0pt"/>
              </w:rPr>
              <w:t>обучение</w:t>
            </w:r>
            <w:proofErr w:type="gramEnd"/>
            <w:r>
              <w:rPr>
                <w:rStyle w:val="0pt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6" w:h="4752" w:wrap="none" w:vAnchor="page" w:hAnchor="page" w:x="1152" w:y="10712"/>
              <w:shd w:val="clear" w:color="auto" w:fill="auto"/>
            </w:pPr>
            <w:r>
              <w:rPr>
                <w:rStyle w:val="0pt"/>
              </w:rPr>
              <w:t>Ежегодно, до 1 февраля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396" w:h="4752" w:wrap="none" w:vAnchor="page" w:hAnchor="page" w:x="1152" w:y="10712"/>
              <w:shd w:val="clear" w:color="auto" w:fill="auto"/>
              <w:ind w:firstLine="580"/>
              <w:jc w:val="both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396" w:h="4752" w:wrap="none" w:vAnchor="page" w:hAnchor="page" w:x="1152" w:y="10712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0pt"/>
              </w:rPr>
              <w:t>3</w:t>
            </w:r>
            <w:r w:rsidR="000140B0">
              <w:rPr>
                <w:rStyle w:val="0pt"/>
              </w:rPr>
              <w:t>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6" w:h="4752" w:wrap="none" w:vAnchor="page" w:hAnchor="page" w:x="1152" w:y="10712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 xml:space="preserve"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</w:t>
            </w:r>
            <w:proofErr w:type="gramStart"/>
            <w:r>
              <w:rPr>
                <w:rStyle w:val="0pt"/>
              </w:rPr>
              <w:t>по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96" w:h="4752" w:wrap="none" w:vAnchor="page" w:hAnchor="page" w:x="1152" w:y="10712"/>
              <w:shd w:val="clear" w:color="auto" w:fill="auto"/>
            </w:pPr>
            <w:r>
              <w:rPr>
                <w:rStyle w:val="0pt"/>
              </w:rPr>
              <w:t xml:space="preserve">Ежегодно, до 1 </w:t>
            </w:r>
            <w:r>
              <w:rPr>
                <w:rStyle w:val="0pt"/>
              </w:rPr>
              <w:t>февраля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 w:rsidP="0052761A">
            <w:pPr>
              <w:pStyle w:val="1"/>
              <w:framePr w:w="9396" w:h="4752" w:wrap="none" w:vAnchor="page" w:hAnchor="page" w:x="1152" w:y="10712"/>
              <w:shd w:val="clear" w:color="auto" w:fill="auto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</w:tbl>
    <w:p w:rsidR="008B5367" w:rsidRDefault="008B5367">
      <w:pPr>
        <w:rPr>
          <w:sz w:val="2"/>
          <w:szCs w:val="2"/>
        </w:rPr>
        <w:sectPr w:rsidR="008B53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4615"/>
        <w:gridCol w:w="1508"/>
        <w:gridCol w:w="2628"/>
      </w:tblGrid>
      <w:tr w:rsidR="008B536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74" w:h="2848" w:wrap="none" w:vAnchor="page" w:hAnchor="page" w:x="1267" w:y="564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74" w:h="2848" w:wrap="none" w:vAnchor="page" w:hAnchor="page" w:x="1267" w:y="564"/>
              <w:shd w:val="clear" w:color="auto" w:fill="auto"/>
              <w:spacing w:line="288" w:lineRule="exact"/>
              <w:jc w:val="both"/>
            </w:pPr>
            <w:r>
              <w:rPr>
                <w:rStyle w:val="0pt"/>
              </w:rPr>
              <w:t>профессиональному развитию в области противодействия коррупции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74" w:h="2848" w:wrap="none" w:vAnchor="page" w:hAnchor="page" w:x="1267" w:y="564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8B5367">
            <w:pPr>
              <w:framePr w:w="9374" w:h="2848" w:wrap="none" w:vAnchor="page" w:hAnchor="page" w:x="1267" w:y="564"/>
              <w:rPr>
                <w:sz w:val="10"/>
                <w:szCs w:val="10"/>
              </w:rPr>
            </w:pPr>
          </w:p>
        </w:tc>
      </w:tr>
      <w:tr w:rsidR="008B5367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374" w:h="2848" w:wrap="none" w:vAnchor="page" w:hAnchor="page" w:x="1267" w:y="56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0pt"/>
              </w:rPr>
              <w:t>3</w:t>
            </w:r>
            <w:r w:rsidR="000140B0">
              <w:rPr>
                <w:rStyle w:val="0pt"/>
              </w:rPr>
              <w:t>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74" w:h="2848" w:wrap="none" w:vAnchor="page" w:hAnchor="page" w:x="1267" w:y="564"/>
              <w:shd w:val="clear" w:color="auto" w:fill="auto"/>
              <w:jc w:val="both"/>
            </w:pPr>
            <w:r>
              <w:rPr>
                <w:rStyle w:val="0pt"/>
              </w:rPr>
              <w:t xml:space="preserve">Подготовить предложения о мерах по стимулированию и расширению участия граждан, </w:t>
            </w:r>
            <w:r>
              <w:rPr>
                <w:rStyle w:val="0pt"/>
              </w:rPr>
              <w:t>общественных объединений, иных некоммерческих организаций в деятельности в области противодействия коррупции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67" w:rsidRDefault="000140B0">
            <w:pPr>
              <w:pStyle w:val="1"/>
              <w:framePr w:w="9374" w:h="2848" w:wrap="none" w:vAnchor="page" w:hAnchor="page" w:x="1267" w:y="564"/>
              <w:shd w:val="clear" w:color="auto" w:fill="auto"/>
              <w:spacing w:line="281" w:lineRule="exact"/>
              <w:ind w:left="260"/>
              <w:jc w:val="left"/>
            </w:pPr>
            <w:r>
              <w:rPr>
                <w:rStyle w:val="0pt"/>
              </w:rPr>
              <w:t>до 20 мая 2023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67" w:rsidRDefault="0052761A">
            <w:pPr>
              <w:pStyle w:val="1"/>
              <w:framePr w:w="9374" w:h="2848" w:wrap="none" w:vAnchor="page" w:hAnchor="page" w:x="1267" w:y="564"/>
              <w:shd w:val="clear" w:color="auto" w:fill="auto"/>
            </w:pPr>
            <w:r>
              <w:rPr>
                <w:rStyle w:val="0pt"/>
              </w:rPr>
              <w:t>отдел кадрового, правового и экономического обеспечения</w:t>
            </w:r>
          </w:p>
        </w:tc>
      </w:tr>
    </w:tbl>
    <w:p w:rsidR="008B5367" w:rsidRDefault="008B5367">
      <w:pPr>
        <w:rPr>
          <w:sz w:val="2"/>
          <w:szCs w:val="2"/>
        </w:rPr>
      </w:pPr>
    </w:p>
    <w:sectPr w:rsidR="008B536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B0" w:rsidRDefault="000140B0">
      <w:r>
        <w:separator/>
      </w:r>
    </w:p>
  </w:endnote>
  <w:endnote w:type="continuationSeparator" w:id="0">
    <w:p w:rsidR="000140B0" w:rsidRDefault="0001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B0" w:rsidRDefault="000140B0"/>
  </w:footnote>
  <w:footnote w:type="continuationSeparator" w:id="0">
    <w:p w:rsidR="000140B0" w:rsidRDefault="000140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67"/>
    <w:rsid w:val="000140B0"/>
    <w:rsid w:val="0052761A"/>
    <w:rsid w:val="008B5367"/>
    <w:rsid w:val="00E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ind w:hanging="60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ind w:hanging="60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2021-12-15T01:53:00Z</dcterms:created>
  <dcterms:modified xsi:type="dcterms:W3CDTF">2021-12-15T01:53:00Z</dcterms:modified>
</cp:coreProperties>
</file>